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900" w:firstLineChars="5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418ACD"/>
          <w:kern w:val="0"/>
          <w:sz w:val="38"/>
          <w:szCs w:val="38"/>
          <w:lang w:val="en-US" w:eastAsia="zh-CN"/>
        </w:rPr>
        <w:t>依据档案记载出具相关证明</w:t>
      </w:r>
    </w:p>
    <w:tbl>
      <w:tblPr>
        <w:tblStyle w:val="4"/>
        <w:tblW w:w="9999" w:type="dxa"/>
        <w:tblInd w:w="-824" w:type="dxa"/>
        <w:tblBorders>
          <w:top w:val="single" w:color="006C46" w:sz="12" w:space="0"/>
          <w:left w:val="single" w:color="006C46" w:sz="12" w:space="0"/>
          <w:bottom w:val="single" w:color="006C46" w:sz="12" w:space="0"/>
          <w:right w:val="single" w:color="006C46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8607"/>
      </w:tblGrid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服务项目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依据档案记载出具相关证明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办理条件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人事档案存放于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巴彦淖尔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人力资源中心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具体说明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如需开具无犯罪记录，请自行先到户籍地的派出所开具无犯罪证明，持有后方可办理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办理流程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办事人员携带有效身份证至窗口办理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ind w:firstLine="220" w:firstLineChars="100"/>
              <w:jc w:val="both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所需材料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有效身份证</w:t>
            </w:r>
          </w:p>
          <w:p>
            <w:pPr>
              <w:widowControl/>
              <w:spacing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办理时限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即时办理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时限说明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不收费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办理窗口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巴彦淖尔市政务服务局五楼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人力资源中心服务大厅</w:t>
            </w:r>
          </w:p>
        </w:tc>
      </w:tr>
      <w:tr>
        <w:tblPrEx>
          <w:tblBorders>
            <w:top w:val="single" w:color="006C46" w:sz="12" w:space="0"/>
            <w:left w:val="single" w:color="006C46" w:sz="12" w:space="0"/>
            <w:bottom w:val="single" w:color="006C46" w:sz="12" w:space="0"/>
            <w:right w:val="single" w:color="006C46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line="407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</w:rPr>
              <w:t>咨询电话</w:t>
            </w:r>
          </w:p>
        </w:tc>
        <w:tc>
          <w:tcPr>
            <w:tcW w:w="8607" w:type="dxa"/>
            <w:tcBorders>
              <w:top w:val="outset" w:color="006C46" w:sz="6" w:space="0"/>
              <w:left w:val="outset" w:color="006C46" w:sz="6" w:space="0"/>
              <w:bottom w:val="outset" w:color="006C46" w:sz="6" w:space="0"/>
              <w:right w:val="outset" w:color="006C46" w:sz="6" w:space="0"/>
            </w:tcBorders>
            <w:shd w:val="clear" w:color="auto" w:fill="auto"/>
            <w:vAlign w:val="center"/>
          </w:tcPr>
          <w:p>
            <w:pPr>
              <w:widowControl/>
              <w:spacing w:before="110" w:after="157" w:line="407" w:lineRule="atLeast"/>
              <w:ind w:left="30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478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8527277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8527257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98"/>
    <w:rsid w:val="001207D3"/>
    <w:rsid w:val="001232C5"/>
    <w:rsid w:val="001A7D86"/>
    <w:rsid w:val="001B5C90"/>
    <w:rsid w:val="00210C62"/>
    <w:rsid w:val="002765A3"/>
    <w:rsid w:val="005079EB"/>
    <w:rsid w:val="006745CB"/>
    <w:rsid w:val="006D3DBD"/>
    <w:rsid w:val="00824766"/>
    <w:rsid w:val="00842A98"/>
    <w:rsid w:val="008922D8"/>
    <w:rsid w:val="008A1B89"/>
    <w:rsid w:val="00A0470C"/>
    <w:rsid w:val="00A31A42"/>
    <w:rsid w:val="00AF2E2A"/>
    <w:rsid w:val="00B32C92"/>
    <w:rsid w:val="00BF23B8"/>
    <w:rsid w:val="00F41FB0"/>
    <w:rsid w:val="00F4240A"/>
    <w:rsid w:val="191F4337"/>
    <w:rsid w:val="1935699B"/>
    <w:rsid w:val="33FC5632"/>
    <w:rsid w:val="383C31D9"/>
    <w:rsid w:val="3B986BF6"/>
    <w:rsid w:val="3E765341"/>
    <w:rsid w:val="54DE19B5"/>
    <w:rsid w:val="79C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9</TotalTime>
  <ScaleCrop>false</ScaleCrop>
  <LinksUpToDate>false</LinksUpToDate>
  <CharactersWithSpaces>316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2020-04-28T07:55:00Z</dcterms:created>
  <dc:creator>lenovo</dc:creator>
  <cp:lastModifiedBy>牛建敏</cp:lastModifiedBy>
  <cp:lastPrinted>2020-06-11T03:24:26Z</cp:lastPrinted>
  <dcterms:modified xsi:type="dcterms:W3CDTF">2020-06-11T03:25:54Z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